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1C26FD99" w:rsidR="007E7D56" w:rsidRDefault="007E7D56" w:rsidP="007E7D56">
      <w:pPr>
        <w:pStyle w:val="Zhlav"/>
        <w:jc w:val="right"/>
      </w:pPr>
      <w:r>
        <w:t>Příloha č. 2_</w:t>
      </w:r>
      <w:r w:rsidR="0005135B">
        <w:t>7</w:t>
      </w:r>
      <w:r>
        <w:t xml:space="preserve">_ zadávací </w:t>
      </w:r>
      <w:proofErr w:type="spellStart"/>
      <w:r>
        <w:t>dokumentace_Technické</w:t>
      </w:r>
      <w:proofErr w:type="spellEnd"/>
      <w:r>
        <w:t xml:space="preserve"> podmínky</w:t>
      </w:r>
    </w:p>
    <w:p w14:paraId="15740F8D" w14:textId="6782D0A9" w:rsidR="003465E0" w:rsidRPr="005004A3" w:rsidRDefault="003465E0" w:rsidP="007E7D56">
      <w:pPr>
        <w:spacing w:before="240" w:after="240"/>
        <w:jc w:val="both"/>
        <w:rPr>
          <w:rFonts w:cs="Arial"/>
          <w:b/>
          <w:szCs w:val="20"/>
        </w:rPr>
      </w:pPr>
      <w:r w:rsidRPr="005004A3">
        <w:rPr>
          <w:rFonts w:cs="Arial"/>
          <w:b/>
          <w:szCs w:val="20"/>
        </w:rPr>
        <w:t>Vyplněná příloha č. 2_</w:t>
      </w:r>
      <w:r w:rsidR="0005135B">
        <w:rPr>
          <w:rFonts w:cs="Arial"/>
          <w:b/>
          <w:szCs w:val="20"/>
        </w:rPr>
        <w:t>7</w:t>
      </w:r>
      <w:r w:rsidRPr="005004A3">
        <w:rPr>
          <w:rFonts w:cs="Arial"/>
          <w:b/>
          <w:szCs w:val="20"/>
        </w:rPr>
        <w:t xml:space="preserve"> </w:t>
      </w:r>
      <w:proofErr w:type="gramStart"/>
      <w:r w:rsidRPr="005004A3">
        <w:rPr>
          <w:rFonts w:cs="Arial"/>
          <w:b/>
          <w:szCs w:val="20"/>
        </w:rPr>
        <w:t>tvoří</w:t>
      </w:r>
      <w:proofErr w:type="gramEnd"/>
      <w:r w:rsidRPr="005004A3">
        <w:rPr>
          <w:rFonts w:cs="Arial"/>
          <w:b/>
          <w:szCs w:val="20"/>
        </w:rPr>
        <w:t xml:space="preserve"> nedílnou součást nabídky účastníka zadávacího řízení.</w:t>
      </w:r>
    </w:p>
    <w:p w14:paraId="3441CE05" w14:textId="4B3B0D55" w:rsidR="003465E0" w:rsidRPr="005508C9" w:rsidRDefault="003465E0" w:rsidP="0005135B">
      <w:pPr>
        <w:shd w:val="clear" w:color="auto" w:fill="C1EAFF"/>
        <w:ind w:left="3402" w:hanging="3402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>Název části veřejné zakázky:</w:t>
      </w:r>
      <w:r w:rsidR="007E7D56">
        <w:rPr>
          <w:rFonts w:cs="Arial"/>
          <w:b/>
          <w:sz w:val="24"/>
        </w:rPr>
        <w:tab/>
      </w:r>
      <w:r w:rsidR="0005135B" w:rsidRPr="0005135B">
        <w:rPr>
          <w:rFonts w:cs="Arial"/>
          <w:b/>
          <w:sz w:val="24"/>
        </w:rPr>
        <w:t>Monitor životních funkcí pacienta (6 ks) s</w:t>
      </w:r>
      <w:r w:rsidR="0005135B">
        <w:rPr>
          <w:rFonts w:cs="Arial"/>
          <w:b/>
          <w:sz w:val="24"/>
        </w:rPr>
        <w:t> </w:t>
      </w:r>
      <w:r w:rsidR="0005135B" w:rsidRPr="0005135B">
        <w:rPr>
          <w:rFonts w:cs="Arial"/>
          <w:b/>
          <w:sz w:val="24"/>
        </w:rPr>
        <w:t>centrálou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315999BF" w:rsidR="003465E0" w:rsidRPr="005004A3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5004A3">
        <w:rPr>
          <w:rFonts w:cs="Arial"/>
          <w:szCs w:val="20"/>
        </w:rPr>
        <w:t xml:space="preserve">Část veřejné zakázky: </w:t>
      </w:r>
      <w:r w:rsidR="0005135B">
        <w:rPr>
          <w:rFonts w:cs="Arial"/>
          <w:szCs w:val="20"/>
        </w:rPr>
        <w:t>7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2B5ACBC4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EB5970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821853">
        <w:rPr>
          <w:rFonts w:cs="Arial"/>
          <w:bCs/>
          <w:szCs w:val="20"/>
        </w:rPr>
        <w:t>k</w:t>
      </w:r>
      <w:r w:rsidR="00821853">
        <w:rPr>
          <w:rFonts w:cs="Arial"/>
          <w:bCs/>
          <w:szCs w:val="20"/>
        </w:rPr>
        <w:t>ontrola hospitalizovaných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:rsidRPr="0005135B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4C8A1FB6" w14:textId="6DE356EE" w:rsidR="003465E0" w:rsidRPr="0005135B" w:rsidRDefault="0005135B" w:rsidP="00AF394D">
            <w:pPr>
              <w:jc w:val="center"/>
              <w:rPr>
                <w:b/>
                <w:bCs/>
                <w:szCs w:val="20"/>
              </w:rPr>
            </w:pPr>
            <w:r w:rsidRPr="0005135B">
              <w:rPr>
                <w:b/>
                <w:bCs/>
                <w:szCs w:val="20"/>
              </w:rPr>
              <w:t>Monitor životních funkcí pacienta (6 ks) s</w:t>
            </w:r>
            <w:r>
              <w:rPr>
                <w:b/>
                <w:bCs/>
                <w:szCs w:val="20"/>
              </w:rPr>
              <w:t> </w:t>
            </w:r>
            <w:r w:rsidRPr="0005135B">
              <w:rPr>
                <w:b/>
                <w:bCs/>
                <w:szCs w:val="20"/>
              </w:rPr>
              <w:t>centrálou</w:t>
            </w:r>
            <w:r>
              <w:rPr>
                <w:b/>
                <w:bCs/>
                <w:szCs w:val="20"/>
              </w:rPr>
              <w:t xml:space="preserve"> (1 ks)</w:t>
            </w:r>
          </w:p>
          <w:p w14:paraId="41A9456F" w14:textId="4EFB01F0" w:rsidR="00CC5464" w:rsidRDefault="0005135B" w:rsidP="00AF39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</w:t>
            </w:r>
            <w:r w:rsidR="00CC5464" w:rsidRPr="00CC5464">
              <w:rPr>
                <w:szCs w:val="20"/>
              </w:rPr>
              <w:t>6 ks plně modulárních monitorů životních funkcí pacienta, 1 ks centrální stanice</w:t>
            </w:r>
          </w:p>
          <w:p w14:paraId="65BD7B6D" w14:textId="37869906" w:rsidR="0005135B" w:rsidRPr="0005135B" w:rsidRDefault="00CC5464" w:rsidP="00AF394D">
            <w:pPr>
              <w:jc w:val="center"/>
              <w:rPr>
                <w:szCs w:val="20"/>
              </w:rPr>
            </w:pPr>
            <w:r w:rsidRPr="00CC5464">
              <w:rPr>
                <w:szCs w:val="20"/>
              </w:rPr>
              <w:t xml:space="preserve">rozšíření/částečná obnova stávajícího systému </w:t>
            </w:r>
            <w:proofErr w:type="spellStart"/>
            <w:r w:rsidRPr="00CC5464">
              <w:rPr>
                <w:szCs w:val="20"/>
              </w:rPr>
              <w:t>Minday</w:t>
            </w:r>
            <w:proofErr w:type="spellEnd"/>
          </w:p>
        </w:tc>
      </w:tr>
    </w:tbl>
    <w:tbl>
      <w:tblPr>
        <w:tblW w:w="2182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  <w:gridCol w:w="3119"/>
        <w:gridCol w:w="3119"/>
        <w:gridCol w:w="3119"/>
        <w:gridCol w:w="3119"/>
      </w:tblGrid>
      <w:tr w:rsidR="003465E0" w14:paraId="4AAD8929" w14:textId="77777777" w:rsidTr="00F04FF9">
        <w:trPr>
          <w:gridAfter w:val="4"/>
          <w:wAfter w:w="12476" w:type="dxa"/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C451B2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CC5464" w14:paraId="7E333946" w14:textId="77777777" w:rsidTr="00CC5464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58B5277C" w:rsidR="00CC5464" w:rsidRPr="005B1893" w:rsidRDefault="00CC5464" w:rsidP="00CC5464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Plně</w:t>
            </w:r>
            <w:r w:rsidRPr="005B1893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modulární systém s možností dokupování samostatných modulů.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CC5464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CC5464" w:rsidRDefault="00CC5464" w:rsidP="00CC546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CC5464" w:rsidRPr="00BB7702" w:rsidRDefault="00CC5464" w:rsidP="00CC5464">
            <w:pPr>
              <w:rPr>
                <w:color w:val="FF0000"/>
              </w:rPr>
            </w:pPr>
          </w:p>
        </w:tc>
      </w:tr>
      <w:tr w:rsidR="00CC5464" w14:paraId="3A6F729F" w14:textId="77777777" w:rsidTr="00CC5464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38B8B622" w:rsidR="00CC5464" w:rsidRPr="005B1893" w:rsidRDefault="00CC5464" w:rsidP="00CC5464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TFT barevný dotykový displej min. 18“ s min. zobrazením min 12 křivek současně s číselnými údaji monitorovaných parametrů s automatickým jasem, HD rozlišení 1920x1080.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CC5464" w:rsidRPr="002E2597" w:rsidRDefault="00CC5464" w:rsidP="00CC546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CC5464" w:rsidRDefault="00CC5464" w:rsidP="00CC546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CC5464" w:rsidRPr="00BB7702" w:rsidRDefault="00CC5464" w:rsidP="00CC5464">
            <w:pPr>
              <w:rPr>
                <w:color w:val="FF0000"/>
              </w:rPr>
            </w:pPr>
          </w:p>
        </w:tc>
      </w:tr>
      <w:tr w:rsidR="00CC5464" w14:paraId="7E361384" w14:textId="77777777" w:rsidTr="00CC5464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4D70E7E2" w:rsidR="00CC5464" w:rsidRPr="005B1893" w:rsidRDefault="00CC5464" w:rsidP="00CC5464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Záznam min. 120 hodin trendů s rozlišením po 1 min.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CC5464" w:rsidRPr="002E2597" w:rsidRDefault="00CC5464" w:rsidP="00CC546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CC5464" w:rsidRDefault="00CC5464" w:rsidP="00CC546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CC5464" w:rsidRPr="00BB7702" w:rsidRDefault="00CC5464" w:rsidP="00CC5464">
            <w:pPr>
              <w:rPr>
                <w:color w:val="FF0000"/>
              </w:rPr>
            </w:pPr>
          </w:p>
        </w:tc>
      </w:tr>
      <w:tr w:rsidR="00CC5464" w14:paraId="51468D8F" w14:textId="77777777" w:rsidTr="00CC5464">
        <w:trPr>
          <w:gridAfter w:val="4"/>
          <w:wAfter w:w="12476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4B27A7E3" w:rsidR="00CC5464" w:rsidRPr="005B1893" w:rsidRDefault="00CC5464" w:rsidP="00CC5464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Možnost 48 hodin úplného rozboru uložených dat („full-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disclosure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>“).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CC5464" w:rsidRPr="000D2014" w:rsidRDefault="00CC5464" w:rsidP="00CC546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CC5464" w:rsidRDefault="00CC5464" w:rsidP="00CC5464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CC5464" w:rsidRDefault="00CC5464" w:rsidP="00CC5464">
            <w:pPr>
              <w:rPr>
                <w:b/>
                <w:bCs/>
              </w:rPr>
            </w:pPr>
          </w:p>
        </w:tc>
      </w:tr>
      <w:tr w:rsidR="00CC5464" w14:paraId="0ADC2061" w14:textId="77777777" w:rsidTr="00CC5464">
        <w:trPr>
          <w:gridAfter w:val="4"/>
          <w:wAfter w:w="12476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95D8" w14:textId="27FAE7DC" w:rsidR="00CC5464" w:rsidRPr="005B1893" w:rsidRDefault="00CC5464" w:rsidP="00CC5464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Tzv. rychlá tlačítka na obrazovce pro rychlý přístup k nejčastěji používaným funkcím, konfigurovatelná.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E52B7" w14:textId="77777777" w:rsidR="00CC5464" w:rsidRPr="00241E4F" w:rsidRDefault="00CC5464" w:rsidP="00CC546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08C0" w14:textId="77777777" w:rsidR="00CC5464" w:rsidRDefault="00CC5464" w:rsidP="00CC5464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9886" w14:textId="77777777" w:rsidR="00CC5464" w:rsidRPr="00BB7702" w:rsidRDefault="00CC5464" w:rsidP="00CC5464">
            <w:pPr>
              <w:rPr>
                <w:color w:val="FF0000"/>
              </w:rPr>
            </w:pPr>
          </w:p>
        </w:tc>
      </w:tr>
      <w:tr w:rsidR="00CC5464" w14:paraId="5A19DBE1" w14:textId="77777777" w:rsidTr="00CC5464">
        <w:trPr>
          <w:gridAfter w:val="4"/>
          <w:wAfter w:w="12476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D2D898" w14:textId="587DFDAD" w:rsidR="00CC5464" w:rsidRPr="005B1893" w:rsidRDefault="00CC5464" w:rsidP="00CC5464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Paměť záznamů NIBP alespoň 900 měření.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CC1143" w14:textId="77777777" w:rsidR="00CC5464" w:rsidRPr="00241E4F" w:rsidRDefault="00CC5464" w:rsidP="00CC546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BF3391" w14:textId="77777777" w:rsidR="00CC5464" w:rsidRDefault="00CC5464" w:rsidP="00CC5464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2A4805" w14:textId="77777777" w:rsidR="00CC5464" w:rsidRPr="00BB7702" w:rsidRDefault="00CC5464" w:rsidP="00CC5464">
            <w:pPr>
              <w:rPr>
                <w:color w:val="FF0000"/>
              </w:rPr>
            </w:pPr>
          </w:p>
        </w:tc>
      </w:tr>
      <w:tr w:rsidR="00CC5464" w14:paraId="7C0BEE28" w14:textId="77777777" w:rsidTr="00CC5464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52E84" w14:textId="267A45DB" w:rsidR="00CC5464" w:rsidRPr="005B1893" w:rsidRDefault="00CC5464" w:rsidP="00CC5464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Možnost pravidelného prohlížení alarmů.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64763" w14:textId="77777777" w:rsidR="00CC5464" w:rsidRPr="00241E4F" w:rsidRDefault="00CC5464" w:rsidP="00CC546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D54BE" w14:textId="77777777" w:rsidR="00CC5464" w:rsidRDefault="00CC5464" w:rsidP="00CC546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8C434" w14:textId="77777777" w:rsidR="00CC5464" w:rsidRPr="00BB7702" w:rsidRDefault="00CC5464" w:rsidP="00CC5464">
            <w:pPr>
              <w:rPr>
                <w:color w:val="FF0000"/>
              </w:rPr>
            </w:pPr>
          </w:p>
        </w:tc>
      </w:tr>
      <w:tr w:rsidR="00CC5464" w14:paraId="021C1743" w14:textId="77777777" w:rsidTr="00CC5464">
        <w:trPr>
          <w:gridAfter w:val="4"/>
          <w:wAfter w:w="12476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BC6A9E" w14:textId="1A5C187C" w:rsidR="00CC5464" w:rsidRPr="005B1893" w:rsidRDefault="00CC5464" w:rsidP="00CC5464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lastRenderedPageBreak/>
              <w:t>Monitorace pacientů všech věkových kategorií.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53136E" w14:textId="77777777" w:rsidR="00CC5464" w:rsidRPr="00241E4F" w:rsidRDefault="00CC5464" w:rsidP="00CC546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1D2952" w14:textId="77777777" w:rsidR="00CC5464" w:rsidRDefault="00CC5464" w:rsidP="00CC5464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C6F7C6" w14:textId="77777777" w:rsidR="00CC5464" w:rsidRPr="00BB7702" w:rsidRDefault="00CC5464" w:rsidP="00CC5464">
            <w:pPr>
              <w:rPr>
                <w:color w:val="FF0000"/>
              </w:rPr>
            </w:pPr>
          </w:p>
        </w:tc>
      </w:tr>
      <w:tr w:rsidR="00CC5464" w14:paraId="1F54E877" w14:textId="77777777" w:rsidTr="00CC5464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1EE3" w14:textId="5005D524" w:rsidR="00CC5464" w:rsidRPr="005B1893" w:rsidRDefault="00CC5464" w:rsidP="00CC5464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Uživatelská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konfigurovatelnost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 displeje.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B11F" w14:textId="77777777" w:rsidR="00CC5464" w:rsidRPr="007C379F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EE1B" w14:textId="77777777" w:rsidR="00CC5464" w:rsidRPr="00BB7702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7C64" w14:textId="77777777" w:rsidR="00CC5464" w:rsidRPr="00925E92" w:rsidRDefault="00CC5464" w:rsidP="00CC5464">
            <w:pPr>
              <w:rPr>
                <w:color w:val="FF0000"/>
              </w:rPr>
            </w:pPr>
          </w:p>
        </w:tc>
      </w:tr>
      <w:tr w:rsidR="00CC5464" w14:paraId="1AD0DEF5" w14:textId="77777777" w:rsidTr="00CC5464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D26F" w14:textId="789C5C8A" w:rsidR="00CC5464" w:rsidRPr="005B1893" w:rsidRDefault="00CC5464" w:rsidP="00CC5464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Klinická asistenční aplikace GCS.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9E73" w14:textId="77777777" w:rsidR="00CC5464" w:rsidRPr="007C379F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8F79" w14:textId="77777777" w:rsidR="00CC5464" w:rsidRPr="00BB7702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EBCC" w14:textId="77777777" w:rsidR="00CC5464" w:rsidRPr="00925E92" w:rsidRDefault="00CC5464" w:rsidP="00CC5464">
            <w:pPr>
              <w:rPr>
                <w:color w:val="FF0000"/>
              </w:rPr>
            </w:pPr>
          </w:p>
        </w:tc>
      </w:tr>
      <w:tr w:rsidR="00CC5464" w14:paraId="0120EDF7" w14:textId="77777777" w:rsidTr="00CC5464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1DC1B" w14:textId="17926FEA" w:rsidR="00CC5464" w:rsidRPr="005B1893" w:rsidRDefault="00CC5464" w:rsidP="00CC5464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Režim zobrazení velkých čísel na displeji</w:t>
            </w:r>
            <w:r w:rsidR="00582921"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5CF7A" w14:textId="77777777" w:rsidR="00CC5464" w:rsidRPr="007C379F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542B9" w14:textId="77777777" w:rsidR="00CC5464" w:rsidRPr="00BB7702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B761" w14:textId="77777777" w:rsidR="00CC5464" w:rsidRPr="00925E92" w:rsidRDefault="00CC5464" w:rsidP="00CC5464">
            <w:pPr>
              <w:rPr>
                <w:color w:val="FF0000"/>
              </w:rPr>
            </w:pPr>
          </w:p>
        </w:tc>
      </w:tr>
      <w:tr w:rsidR="00CC5464" w14:paraId="22A74E8B" w14:textId="77777777" w:rsidTr="00CC5464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142C9" w14:textId="07721286" w:rsidR="00CC5464" w:rsidRPr="005B1893" w:rsidRDefault="00582921" w:rsidP="00CC5464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R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 xml:space="preserve">ežim obrazovky s tzv. </w:t>
            </w:r>
            <w:proofErr w:type="spellStart"/>
            <w:r w:rsidR="00CC5464" w:rsidRPr="005B1893">
              <w:rPr>
                <w:rFonts w:cs="Arial"/>
                <w:color w:val="000000"/>
                <w:sz w:val="18"/>
                <w:szCs w:val="18"/>
              </w:rPr>
              <w:t>minitrendy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BEEAB" w14:textId="77777777" w:rsidR="00CC5464" w:rsidRPr="007C379F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FBAD5" w14:textId="77777777" w:rsidR="00CC5464" w:rsidRPr="00BB7702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7DBC" w14:textId="77777777" w:rsidR="00CC5464" w:rsidRPr="00925E92" w:rsidRDefault="00CC5464" w:rsidP="00CC5464">
            <w:pPr>
              <w:rPr>
                <w:color w:val="FF0000"/>
              </w:rPr>
            </w:pPr>
          </w:p>
        </w:tc>
      </w:tr>
      <w:tr w:rsidR="00CC5464" w14:paraId="2751ACA5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9DD35" w14:textId="523C7BEB" w:rsidR="00CC5464" w:rsidRPr="005B1893" w:rsidRDefault="00582921" w:rsidP="00582921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O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 xml:space="preserve">vládání dotykového displeje také tzv. </w:t>
            </w:r>
            <w:proofErr w:type="spellStart"/>
            <w:r w:rsidR="00CC5464" w:rsidRPr="005B1893">
              <w:rPr>
                <w:rFonts w:cs="Arial"/>
                <w:color w:val="000000"/>
                <w:sz w:val="18"/>
                <w:szCs w:val="18"/>
              </w:rPr>
              <w:t>vícedotykové</w:t>
            </w:r>
            <w:proofErr w:type="spellEnd"/>
            <w:r w:rsidR="00CC5464" w:rsidRPr="005B1893">
              <w:rPr>
                <w:rFonts w:cs="Arial"/>
                <w:color w:val="000000"/>
                <w:sz w:val="18"/>
                <w:szCs w:val="18"/>
              </w:rPr>
              <w:t xml:space="preserve"> pro plynulý přechod v režimu změny obrazovky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82EFE" w14:textId="77777777" w:rsidR="00CC5464" w:rsidRPr="007C379F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A01D" w14:textId="77777777" w:rsidR="00CC5464" w:rsidRPr="00BB7702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4A34" w14:textId="77777777" w:rsidR="00CC5464" w:rsidRPr="00925E92" w:rsidRDefault="00CC5464" w:rsidP="00CC5464">
            <w:pPr>
              <w:rPr>
                <w:color w:val="FF0000"/>
              </w:rPr>
            </w:pPr>
          </w:p>
        </w:tc>
      </w:tr>
      <w:tr w:rsidR="00CC5464" w14:paraId="3999B229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F7942" w14:textId="15C3AEF5" w:rsidR="00CC5464" w:rsidRPr="005B1893" w:rsidRDefault="00582921" w:rsidP="00582921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F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 xml:space="preserve">unkce </w:t>
            </w:r>
            <w:proofErr w:type="spellStart"/>
            <w:r w:rsidR="00CC5464" w:rsidRPr="005B1893">
              <w:rPr>
                <w:rFonts w:cs="Arial"/>
                <w:color w:val="000000"/>
                <w:sz w:val="18"/>
                <w:szCs w:val="18"/>
              </w:rPr>
              <w:t>Stanby</w:t>
            </w:r>
            <w:proofErr w:type="spellEnd"/>
            <w:r w:rsidR="00CC5464" w:rsidRPr="005B1893">
              <w:rPr>
                <w:rFonts w:cs="Arial"/>
                <w:color w:val="000000"/>
                <w:sz w:val="18"/>
                <w:szCs w:val="18"/>
              </w:rPr>
              <w:t>, funkce Noční a Privátní mód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B899B" w14:textId="77777777" w:rsidR="00CC5464" w:rsidRPr="007C379F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AD4BB" w14:textId="77777777" w:rsidR="00CC5464" w:rsidRPr="00BB7702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C01C" w14:textId="77777777" w:rsidR="00CC5464" w:rsidRPr="00925E92" w:rsidRDefault="00CC5464" w:rsidP="00CC5464">
            <w:pPr>
              <w:rPr>
                <w:color w:val="FF0000"/>
              </w:rPr>
            </w:pPr>
          </w:p>
        </w:tc>
      </w:tr>
      <w:tr w:rsidR="00CC5464" w14:paraId="03F94223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D914F" w14:textId="6C6DBFCA" w:rsidR="00CC5464" w:rsidRPr="005B1893" w:rsidRDefault="00582921" w:rsidP="00582921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D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>etekce stimulačního impulzu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C5E96" w14:textId="77777777" w:rsidR="00CC5464" w:rsidRPr="007C379F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586FF" w14:textId="77777777" w:rsidR="00CC5464" w:rsidRPr="00BB7702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AAB1" w14:textId="77777777" w:rsidR="00CC5464" w:rsidRPr="00925E92" w:rsidRDefault="00CC5464" w:rsidP="00CC5464">
            <w:pPr>
              <w:rPr>
                <w:color w:val="FF0000"/>
              </w:rPr>
            </w:pPr>
          </w:p>
        </w:tc>
      </w:tr>
      <w:tr w:rsidR="00CC5464" w14:paraId="39C5C2BA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1B91" w14:textId="104089AD" w:rsidR="00CC5464" w:rsidRPr="005B1893" w:rsidRDefault="00582921" w:rsidP="0058292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O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>dolnost vůči defibrilaci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C7D37" w14:textId="77777777" w:rsidR="00CC5464" w:rsidRPr="00C4354B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8443" w14:textId="77777777" w:rsidR="00CC5464" w:rsidRPr="00925E92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0404" w14:textId="77777777" w:rsidR="00CC5464" w:rsidRPr="00E059EA" w:rsidRDefault="00CC5464" w:rsidP="00CC5464">
            <w:pPr>
              <w:rPr>
                <w:color w:val="FF0000"/>
              </w:rPr>
            </w:pPr>
          </w:p>
        </w:tc>
      </w:tr>
      <w:tr w:rsidR="00CC5464" w14:paraId="5ABF08FC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CC3907" w14:textId="544061FD" w:rsidR="00CC5464" w:rsidRPr="005B1893" w:rsidRDefault="00582921" w:rsidP="0058292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P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 xml:space="preserve">řístup z kteréhokoliv z lůžkových monitorů na jiný lůžkový monitor v síti bez využití centrální stanice – tzv. náhled </w:t>
            </w:r>
            <w:proofErr w:type="spellStart"/>
            <w:r w:rsidR="00CC5464" w:rsidRPr="005B1893">
              <w:rPr>
                <w:rFonts w:cs="Arial"/>
                <w:color w:val="000000"/>
                <w:sz w:val="18"/>
                <w:szCs w:val="18"/>
              </w:rPr>
              <w:t>bed</w:t>
            </w:r>
            <w:proofErr w:type="spellEnd"/>
            <w:r w:rsidR="00CC5464" w:rsidRPr="005B1893">
              <w:rPr>
                <w:rFonts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="00CC5464" w:rsidRPr="005B1893">
              <w:rPr>
                <w:rFonts w:cs="Arial"/>
                <w:color w:val="000000"/>
                <w:sz w:val="18"/>
                <w:szCs w:val="18"/>
              </w:rPr>
              <w:t>bed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4AB1F" w14:textId="77777777" w:rsidR="00CC5464" w:rsidRPr="00670F14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57530" w14:textId="77777777" w:rsidR="00CC5464" w:rsidRPr="00E059EA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A3BA" w14:textId="77777777" w:rsidR="00CC5464" w:rsidRPr="00E059EA" w:rsidRDefault="00CC5464" w:rsidP="00CC5464">
            <w:pPr>
              <w:rPr>
                <w:color w:val="FF0000"/>
              </w:rPr>
            </w:pPr>
          </w:p>
        </w:tc>
      </w:tr>
      <w:tr w:rsidR="00CC5464" w14:paraId="5A57C56A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9365" w14:textId="36270126" w:rsidR="00CC5464" w:rsidRPr="005B1893" w:rsidRDefault="00582921" w:rsidP="0058292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Ho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>dnocení ST segmentu s grafickým výstupem, analýza arytmií vč. AF min. 20 klasifikací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B8074" w14:textId="77777777" w:rsidR="00CC5464" w:rsidRPr="00670F14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B83C" w14:textId="77777777" w:rsidR="00CC5464" w:rsidRPr="00E059EA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A453" w14:textId="77777777" w:rsidR="00CC5464" w:rsidRPr="00E059EA" w:rsidRDefault="00CC5464" w:rsidP="00CC5464">
            <w:pPr>
              <w:rPr>
                <w:color w:val="FF0000"/>
              </w:rPr>
            </w:pPr>
          </w:p>
        </w:tc>
      </w:tr>
      <w:tr w:rsidR="00CC5464" w14:paraId="6A8F8E1D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1E26C" w14:textId="450898DE" w:rsidR="00CC5464" w:rsidRPr="005B1893" w:rsidRDefault="00582921" w:rsidP="00582921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P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 xml:space="preserve">ro IBP– funkce </w:t>
            </w:r>
            <w:proofErr w:type="spellStart"/>
            <w:r w:rsidR="00CC5464" w:rsidRPr="005B1893">
              <w:rPr>
                <w:rFonts w:cs="Arial"/>
                <w:color w:val="000000"/>
                <w:sz w:val="18"/>
                <w:szCs w:val="18"/>
              </w:rPr>
              <w:t>overlap</w:t>
            </w:r>
            <w:proofErr w:type="spellEnd"/>
            <w:r w:rsidR="00CC5464" w:rsidRPr="005B1893">
              <w:rPr>
                <w:rFonts w:cs="Arial"/>
                <w:color w:val="000000"/>
                <w:sz w:val="18"/>
                <w:szCs w:val="18"/>
              </w:rPr>
              <w:t xml:space="preserve"> (přepisování zobrazených křivek)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2F5D" w14:textId="77777777" w:rsidR="00CC5464" w:rsidRPr="00670F14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CC71" w14:textId="77777777" w:rsidR="00CC5464" w:rsidRPr="00E059EA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D3BB" w14:textId="77777777" w:rsidR="00CC5464" w:rsidRPr="00E059EA" w:rsidRDefault="00CC5464" w:rsidP="00CC5464">
            <w:pPr>
              <w:rPr>
                <w:color w:val="FF0000"/>
              </w:rPr>
            </w:pPr>
          </w:p>
        </w:tc>
      </w:tr>
      <w:tr w:rsidR="00CC5464" w14:paraId="73594271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EEC0" w14:textId="74A3451C" w:rsidR="00CC5464" w:rsidRPr="005B1893" w:rsidRDefault="00582921" w:rsidP="00582921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M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 xml:space="preserve">ožnost 7 kanálů křivky EKG, tzv. </w:t>
            </w:r>
            <w:proofErr w:type="spellStart"/>
            <w:r w:rsidR="00CC5464" w:rsidRPr="005B1893">
              <w:rPr>
                <w:rFonts w:cs="Arial"/>
                <w:color w:val="000000"/>
                <w:sz w:val="18"/>
                <w:szCs w:val="18"/>
              </w:rPr>
              <w:t>multisvodové</w:t>
            </w:r>
            <w:proofErr w:type="spellEnd"/>
            <w:r w:rsidR="00CC5464" w:rsidRPr="005B1893">
              <w:rPr>
                <w:rFonts w:cs="Arial"/>
                <w:color w:val="000000"/>
                <w:sz w:val="18"/>
                <w:szCs w:val="18"/>
              </w:rPr>
              <w:t xml:space="preserve"> EKG, QT/</w:t>
            </w:r>
            <w:proofErr w:type="spellStart"/>
            <w:r w:rsidR="00CC5464" w:rsidRPr="005B1893">
              <w:rPr>
                <w:rFonts w:cs="Arial"/>
                <w:color w:val="000000"/>
                <w:sz w:val="18"/>
                <w:szCs w:val="18"/>
              </w:rPr>
              <w:t>QTc</w:t>
            </w:r>
            <w:proofErr w:type="spellEnd"/>
            <w:r w:rsidR="00CC5464" w:rsidRPr="005B1893">
              <w:rPr>
                <w:rFonts w:cs="Arial"/>
                <w:color w:val="000000"/>
                <w:sz w:val="18"/>
                <w:szCs w:val="18"/>
              </w:rPr>
              <w:t xml:space="preserve"> v reálném čase, indikace kvality signálu EKG a SpO2 na displeji monitoru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E2866" w14:textId="77777777" w:rsidR="00CC5464" w:rsidRPr="00670F14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09312" w14:textId="77777777" w:rsidR="00CC5464" w:rsidRPr="00E059EA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CDFD" w14:textId="77777777" w:rsidR="00CC5464" w:rsidRPr="00E059EA" w:rsidRDefault="00CC5464" w:rsidP="00CC5464">
            <w:pPr>
              <w:rPr>
                <w:color w:val="FF0000"/>
              </w:rPr>
            </w:pPr>
          </w:p>
        </w:tc>
      </w:tr>
      <w:tr w:rsidR="00CC5464" w14:paraId="2CC478A1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28090" w14:textId="31ADF848" w:rsidR="00CC5464" w:rsidRPr="005B1893" w:rsidRDefault="00582921" w:rsidP="00582921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S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>větelné a zvukové alarmy</w:t>
            </w:r>
            <w:r w:rsidR="00CC5464" w:rsidRPr="005B1893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>nastavitelné ve třech úrovních důležitosti, rozlišené technické alarmy</w:t>
            </w:r>
            <w:r w:rsidR="00CC5464" w:rsidRPr="005B1893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>a alarmy VF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F378" w14:textId="77777777" w:rsidR="00CC5464" w:rsidRPr="00670F14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B36A8" w14:textId="77777777" w:rsidR="00CC5464" w:rsidRPr="00E059EA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B2CF" w14:textId="77777777" w:rsidR="00CC5464" w:rsidRPr="00E059EA" w:rsidRDefault="00CC5464" w:rsidP="00CC5464">
            <w:pPr>
              <w:rPr>
                <w:color w:val="FF0000"/>
              </w:rPr>
            </w:pPr>
          </w:p>
        </w:tc>
      </w:tr>
      <w:tr w:rsidR="00CC5464" w14:paraId="727E86FB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32C5" w14:textId="0CECD3D8" w:rsidR="00CC5464" w:rsidRPr="005B1893" w:rsidRDefault="00582921" w:rsidP="00582921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P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>ožadujeme plnou přenositelnost a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 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>kompatibilitu modulů a příslušenství s monitorovacím systémem, který je nyní používán na anesteziologických přístrojích z důvodu síťové konektivity, vzájemné zaměnitelnosti a požadavku na vzdálené náhledy na pacienty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F880F" w14:textId="77777777" w:rsidR="00CC5464" w:rsidRPr="00670F14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6EC8" w14:textId="77777777" w:rsidR="00CC5464" w:rsidRPr="00E059EA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C580" w14:textId="77777777" w:rsidR="00CC5464" w:rsidRPr="00E059EA" w:rsidRDefault="00CC5464" w:rsidP="00CC5464">
            <w:pPr>
              <w:rPr>
                <w:color w:val="FF0000"/>
              </w:rPr>
            </w:pPr>
          </w:p>
        </w:tc>
      </w:tr>
      <w:tr w:rsidR="00CC5464" w14:paraId="4308415D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84BF7" w14:textId="2A24BC79" w:rsidR="00CC5464" w:rsidRPr="005B1893" w:rsidRDefault="00582921" w:rsidP="00582921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N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 xml:space="preserve">apájení 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230 V.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72509" w14:textId="77777777" w:rsidR="00CC5464" w:rsidRPr="00670F14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B019" w14:textId="77777777" w:rsidR="00CC5464" w:rsidRPr="00E059EA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8326" w14:textId="77777777" w:rsidR="00CC5464" w:rsidRPr="00E059EA" w:rsidRDefault="00CC5464" w:rsidP="00CC5464">
            <w:pPr>
              <w:rPr>
                <w:color w:val="FF0000"/>
              </w:rPr>
            </w:pPr>
          </w:p>
        </w:tc>
      </w:tr>
      <w:tr w:rsidR="00CC5464" w14:paraId="5928F196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2842" w14:textId="3DFD06D8" w:rsidR="00CC5464" w:rsidRPr="005B1893" w:rsidRDefault="00582921" w:rsidP="00582921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Z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>áložní zdroj (baterie) na min. 120 minut provozu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22AD" w14:textId="77777777" w:rsidR="00CC5464" w:rsidRPr="00670F14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21141" w14:textId="77777777" w:rsidR="00CC5464" w:rsidRPr="00E059EA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AC40" w14:textId="77777777" w:rsidR="00CC5464" w:rsidRPr="00E059EA" w:rsidRDefault="00CC5464" w:rsidP="00CC5464">
            <w:pPr>
              <w:rPr>
                <w:color w:val="FF0000"/>
              </w:rPr>
            </w:pPr>
          </w:p>
        </w:tc>
      </w:tr>
      <w:tr w:rsidR="00CC5464" w14:paraId="311560A9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E505" w14:textId="05972281" w:rsidR="00CC5464" w:rsidRPr="005B1893" w:rsidRDefault="00582921" w:rsidP="00582921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K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>omunikace ČJ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AC4A9" w14:textId="77777777" w:rsidR="00CC5464" w:rsidRPr="00670F14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76B0D" w14:textId="77777777" w:rsidR="00CC5464" w:rsidRPr="00E059EA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9B87" w14:textId="77777777" w:rsidR="00CC5464" w:rsidRPr="00E059EA" w:rsidRDefault="00CC5464" w:rsidP="00CC5464">
            <w:pPr>
              <w:rPr>
                <w:color w:val="FF0000"/>
              </w:rPr>
            </w:pPr>
          </w:p>
        </w:tc>
      </w:tr>
      <w:tr w:rsidR="00CC5464" w14:paraId="5541D046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26376" w14:textId="2EF9E232" w:rsidR="00CC5464" w:rsidRPr="005B1893" w:rsidRDefault="00582921" w:rsidP="00582921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P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>asivní chlazení elektroniky monitoru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E7332" w14:textId="77777777" w:rsidR="00CC5464" w:rsidRPr="00670F14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60A07" w14:textId="77777777" w:rsidR="00CC5464" w:rsidRPr="00E059EA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5F3F" w14:textId="77777777" w:rsidR="00CC5464" w:rsidRPr="00E059EA" w:rsidRDefault="00CC5464" w:rsidP="00CC5464">
            <w:pPr>
              <w:rPr>
                <w:color w:val="FF0000"/>
              </w:rPr>
            </w:pPr>
          </w:p>
        </w:tc>
      </w:tr>
      <w:tr w:rsidR="00CC5464" w14:paraId="1F5C79B5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3A25" w14:textId="29EACB99" w:rsidR="00CC5464" w:rsidRPr="005B1893" w:rsidRDefault="00582921" w:rsidP="00582921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K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>onektivita s centrální stanicí prostřednictvím stávající kabelové datové sítě zadavatele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E80CB" w14:textId="77777777" w:rsidR="00CC5464" w:rsidRPr="00670F14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FE667" w14:textId="77777777" w:rsidR="00CC5464" w:rsidRPr="00E059EA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E497" w14:textId="77777777" w:rsidR="00CC5464" w:rsidRPr="00E059EA" w:rsidRDefault="00CC5464" w:rsidP="00CC5464">
            <w:pPr>
              <w:rPr>
                <w:color w:val="FF0000"/>
              </w:rPr>
            </w:pPr>
          </w:p>
        </w:tc>
      </w:tr>
      <w:tr w:rsidR="00CC5464" w14:paraId="6A3853C2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CC784" w14:textId="0234C5B5" w:rsidR="00CC5464" w:rsidRPr="005B1893" w:rsidRDefault="00582921" w:rsidP="00582921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lastRenderedPageBreak/>
              <w:t>D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>atové rozhraní: RJ 45, USB, možnost funkce přivolání sestry, DVI, konektor pro satelitní RACK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F509" w14:textId="77777777" w:rsidR="00CC5464" w:rsidRPr="00670F14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2B44" w14:textId="77777777" w:rsidR="00CC5464" w:rsidRPr="00E059EA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B71A" w14:textId="77777777" w:rsidR="00CC5464" w:rsidRPr="00E059EA" w:rsidRDefault="00CC5464" w:rsidP="00CC5464">
            <w:pPr>
              <w:rPr>
                <w:color w:val="FF0000"/>
              </w:rPr>
            </w:pPr>
          </w:p>
        </w:tc>
      </w:tr>
      <w:tr w:rsidR="00CC5464" w14:paraId="7B7257ED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E3575" w14:textId="483062F1" w:rsidR="00CC5464" w:rsidRPr="005B1893" w:rsidRDefault="00582921" w:rsidP="00582921">
            <w:pPr>
              <w:rPr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I</w:t>
            </w:r>
            <w:r w:rsidR="00CC5464" w:rsidRPr="005B1893">
              <w:rPr>
                <w:rFonts w:cs="Arial"/>
                <w:color w:val="000000"/>
                <w:sz w:val="18"/>
                <w:szCs w:val="18"/>
              </w:rPr>
              <w:t>ntegrace externího zařízení do monitorovacího systému: datová konektivita s ventilátory SV600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7856" w14:textId="77777777" w:rsidR="00CC5464" w:rsidRPr="00670F14" w:rsidRDefault="00CC5464" w:rsidP="00CC54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642DF" w14:textId="77777777" w:rsidR="00CC5464" w:rsidRPr="00E059EA" w:rsidRDefault="00CC5464" w:rsidP="00CC546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057B9" w14:textId="77777777" w:rsidR="00CC5464" w:rsidRPr="00E059EA" w:rsidRDefault="00CC5464" w:rsidP="00CC5464">
            <w:pPr>
              <w:rPr>
                <w:color w:val="FF0000"/>
              </w:rPr>
            </w:pPr>
          </w:p>
        </w:tc>
      </w:tr>
      <w:tr w:rsidR="003465E0" w14:paraId="65E63F20" w14:textId="77777777" w:rsidTr="00582921">
        <w:trPr>
          <w:gridAfter w:val="4"/>
          <w:wAfter w:w="12476" w:type="dxa"/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000B32A" w14:textId="6A87BE62" w:rsidR="003465E0" w:rsidRDefault="00887FFC" w:rsidP="00492F71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Základní modul (6 ks)</w:t>
            </w:r>
          </w:p>
        </w:tc>
      </w:tr>
      <w:tr w:rsidR="00582921" w14:paraId="69EA5DC0" w14:textId="77777777" w:rsidTr="00EA273D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0ABFB" w14:textId="47E65971" w:rsidR="00582921" w:rsidRPr="005B1893" w:rsidRDefault="00582921" w:rsidP="0058292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Musí sloužit uvnitř monitoru jako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multiparametrový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 modul a zároveň při vyjmutí jako transportní monitor.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919B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9D7B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5E09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7EC1ED5D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F5EE8" w14:textId="276B3498" w:rsidR="00582921" w:rsidRPr="005B1893" w:rsidRDefault="00582921" w:rsidP="0058292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Musí být vybaven barevným LCD dotykovým displejem o velikosti max. 6“.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8A28D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E4DF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1D33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15566AB0" w14:textId="77777777" w:rsidTr="00EA273D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EDD1B" w14:textId="7E4565F5" w:rsidR="00582921" w:rsidRPr="005B1893" w:rsidRDefault="00582921" w:rsidP="0058292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Musí mít možnost nepřerušovaného monitorování pacienta při transportu (v souladu s konceptem kontinuity monitorovaných dat).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524FC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898AA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5F51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3B887B21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6325A" w14:textId="1325B118" w:rsidR="00582921" w:rsidRPr="005B1893" w:rsidRDefault="00582921" w:rsidP="0058292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Provoz z baterie při </w:t>
            </w:r>
            <w:r w:rsidRPr="005B1893">
              <w:rPr>
                <w:rFonts w:cs="Arial"/>
                <w:sz w:val="18"/>
                <w:szCs w:val="18"/>
              </w:rPr>
              <w:t>transportu min. 5 hod.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68E1A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62208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7BA6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51F33757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DE9F" w14:textId="62509F9F" w:rsidR="00582921" w:rsidRPr="005B1893" w:rsidRDefault="00582921" w:rsidP="00582921">
            <w:pPr>
              <w:rPr>
                <w:rFonts w:cs="Arial"/>
                <w:sz w:val="18"/>
                <w:szCs w:val="18"/>
              </w:rPr>
            </w:pPr>
            <w:bookmarkStart w:id="0" w:name="RANGE!A41"/>
            <w:r w:rsidRPr="005B1893">
              <w:rPr>
                <w:rFonts w:cs="Arial"/>
                <w:color w:val="000000"/>
                <w:sz w:val="18"/>
                <w:szCs w:val="18"/>
              </w:rPr>
              <w:t>Hmotnost modulu vč. baterie max. 1 kg</w:t>
            </w:r>
            <w:bookmarkEnd w:id="0"/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5733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066A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BD89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7BEF6651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ABC1" w14:textId="7D1F4F94" w:rsidR="00582921" w:rsidRPr="005B1893" w:rsidRDefault="00582921" w:rsidP="0058292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Musí mít možnost uzamknutí displeje při transportu.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6F762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567F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358D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4275B604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E9684" w14:textId="5B85E00B" w:rsidR="00582921" w:rsidRPr="005B1893" w:rsidRDefault="00582921" w:rsidP="0058292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Musí mít možnost přenosu dat z transportu do stacionárních monitorů a CMS po jeho zpětném vložení do monitoru.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32C0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4BFB2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0899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5059DFF6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460BC" w14:textId="75FFFE06" w:rsidR="00582921" w:rsidRPr="005B1893" w:rsidRDefault="00582921" w:rsidP="0058292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Zobrazení minimálně 5 křivek na displeji najednou.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FC7B7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D92E4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25C0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5EB45B67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2E59D" w14:textId="6FE99AEC" w:rsidR="00582921" w:rsidRPr="005B1893" w:rsidRDefault="00582921" w:rsidP="0058292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Možnost zobrazení min. 10 různých křivek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9C5E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E7E03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3E50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79A0FCC2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A919" w14:textId="595C0CF0" w:rsidR="00582921" w:rsidRPr="005B1893" w:rsidRDefault="00582921" w:rsidP="0058292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EKG dle výběru (3/5/6/12 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svodové) rozsah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 minimálně 15-300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bpm</w:t>
            </w:r>
            <w:proofErr w:type="spellEnd"/>
            <w:r w:rsidR="0063776D"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0A5C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4303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B0E5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33B60D98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C3870" w14:textId="3B6934F8" w:rsidR="00582921" w:rsidRPr="005B1893" w:rsidRDefault="00582921" w:rsidP="0058292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RESP metodou Trans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thorakální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 impedance, rozsah 0-200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rpm</w:t>
            </w:r>
            <w:proofErr w:type="spellEnd"/>
            <w:r w:rsidR="0063776D"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E223D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45A40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05CC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6B7D08E4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8D5C4" w14:textId="76E57CA4" w:rsidR="00582921" w:rsidRPr="005B1893" w:rsidRDefault="00582921" w:rsidP="0058292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NIBP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jednohadičkový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 systém výhodou s možností měření AUTO/MANUAL/STAT/Venepunkce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.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DA701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CB34C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72D98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0059ECE2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362DC" w14:textId="5CEB8E3F" w:rsidR="00582921" w:rsidRPr="005B1893" w:rsidRDefault="00582921" w:rsidP="0058292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SpO</w:t>
            </w:r>
            <w:r w:rsidRPr="005B1893">
              <w:rPr>
                <w:rFonts w:cs="Arial"/>
                <w:color w:val="000000"/>
                <w:sz w:val="18"/>
                <w:szCs w:val="18"/>
                <w:vertAlign w:val="subscript"/>
              </w:rPr>
              <w:t>2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 – PI, nastavení citlivosti měření, sw pro eliminaci falešných alarmů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488C3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F5777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B33AA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48BE6841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22AD" w14:textId="53BCEBAA" w:rsidR="00582921" w:rsidRPr="005B1893" w:rsidRDefault="00582921" w:rsidP="0058292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2xTEMP rozsah 0-50 °C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125F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1CA4F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2604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05C489DD" w14:textId="77777777" w:rsidTr="0058292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6F073" w14:textId="37F8B4F3" w:rsidR="00582921" w:rsidRPr="005B1893" w:rsidRDefault="00582921" w:rsidP="0058292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sz w:val="18"/>
                <w:szCs w:val="18"/>
              </w:rPr>
              <w:t>IBP dvoukanálový</w:t>
            </w:r>
            <w:r w:rsidR="0063776D" w:rsidRPr="005B1893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4683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50E85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D2C4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15C6FAD5" w14:textId="77777777" w:rsidTr="0063776D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24E41" w14:textId="77B8A16F" w:rsidR="00582921" w:rsidRPr="005B1893" w:rsidRDefault="00582921" w:rsidP="0063776D">
            <w:pPr>
              <w:rPr>
                <w:rFonts w:cs="Arial"/>
                <w:sz w:val="18"/>
                <w:szCs w:val="18"/>
              </w:rPr>
            </w:pPr>
            <w:bookmarkStart w:id="1" w:name="RANGE!A52"/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Požadujeme přenositelnost a kompatibilitu se současně 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používanými monitory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 na anesteziologických přístrojích z důvodu zajištění kontinuálního monitorování pacientů při převozu mezi ARO a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operačními sály, bez nutnosti přepojování příslušenství</w:t>
            </w:r>
            <w:bookmarkEnd w:id="1"/>
            <w:r w:rsidR="0063776D"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F1E0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BE52E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0880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7FE78FD3" w14:textId="77777777" w:rsidTr="0063776D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37E8" w14:textId="34A3586E" w:rsidR="00582921" w:rsidRPr="005B1893" w:rsidRDefault="00582921" w:rsidP="0063776D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6 kusů modul pro integraci externích zařízení (každý modul s min. 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4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 datovými vstupy RJ45)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6E07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4DA53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60D5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06BACEEF" w14:textId="77777777" w:rsidTr="0063776D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1EC4" w14:textId="22644606" w:rsidR="00582921" w:rsidRPr="005B1893" w:rsidRDefault="00582921" w:rsidP="0063776D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6 kusů modul CO2 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(EtCO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2 metodou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sidestream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>) s příslušenstvím pro dospělé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32976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A48D7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4A0F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0193712D" w14:textId="77777777" w:rsidTr="0063776D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175B" w14:textId="7BDF295F" w:rsidR="00582921" w:rsidRPr="005B1893" w:rsidRDefault="00582921" w:rsidP="0063776D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2 kusy modul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PiCCO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 s příslušenstvím pro dospělé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D49B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AE9EB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AB45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7B63EF65" w14:textId="77777777" w:rsidTr="0063776D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8F352" w14:textId="2D38BAE7" w:rsidR="00582921" w:rsidRPr="005B1893" w:rsidRDefault="00582921" w:rsidP="0063776D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2 kusy modul ANI s příslušenstvím 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(lze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 nabídnout externí přístroj)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B6143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F2454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6DF4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79F55F25" w14:textId="77777777" w:rsidTr="0063776D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DDFD7" w14:textId="726D0779" w:rsidR="00582921" w:rsidRPr="005B1893" w:rsidRDefault="0063776D" w:rsidP="0063776D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1 kus</w:t>
            </w:r>
            <w:r w:rsidR="00582921" w:rsidRPr="005B1893">
              <w:rPr>
                <w:rFonts w:cs="Arial"/>
                <w:color w:val="000000"/>
                <w:sz w:val="18"/>
                <w:szCs w:val="18"/>
              </w:rPr>
              <w:t xml:space="preserve"> modul EEG 4ch s příslušenstvím pro dospělé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0EF8F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2FA20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4170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0265F91B" w14:textId="77777777" w:rsidTr="0063776D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EF58" w14:textId="5BB8EB56" w:rsidR="00582921" w:rsidRPr="005B1893" w:rsidRDefault="00582921" w:rsidP="0063776D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2 kusy transportní dokovací 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stanice – transportní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 dokovací stanice,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napojitelná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 do monitorovací sítě přes RJ45 s výstupem min. VGA, USB s fixační svěrkou a postelovým fixačním hákem, kompatibilita dokovací stanice s externím displejem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D8E9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4499A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83C16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72FEB291" w14:textId="77777777" w:rsidTr="00EA273D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84972" w14:textId="5088D4CB" w:rsidR="00582921" w:rsidRPr="005B1893" w:rsidRDefault="00582921" w:rsidP="0058292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1 kus satelitní modulární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rack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 – min. 8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pozic pro externí moduly, vč. rukojeti a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propojovacího kabelu, kompatibilní s nabízenými pacientskými monitory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68243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03B41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EA34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6CE07B59" w14:textId="77777777" w:rsidTr="0063776D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05340" w14:textId="2C804FB4" w:rsidR="00582921" w:rsidRPr="005B1893" w:rsidRDefault="00582921" w:rsidP="0063776D">
            <w:pPr>
              <w:pStyle w:val="Odstavecseseznamem"/>
              <w:ind w:left="0"/>
              <w:rPr>
                <w:rFonts w:cs="Arial"/>
                <w:sz w:val="18"/>
                <w:szCs w:val="18"/>
              </w:rPr>
            </w:pPr>
            <w:bookmarkStart w:id="2" w:name="RANGE!A60"/>
            <w:r w:rsidRPr="005B1893">
              <w:rPr>
                <w:rFonts w:cs="Arial"/>
                <w:color w:val="000000"/>
                <w:sz w:val="18"/>
                <w:szCs w:val="18"/>
              </w:rPr>
              <w:t>Standardní příslušenství monitoru:</w:t>
            </w:r>
            <w:bookmarkEnd w:id="2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67A45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D6F80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5172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09199F80" w14:textId="77777777" w:rsidTr="0063776D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761B9" w14:textId="1D5BE7AE" w:rsidR="00582921" w:rsidRPr="005B1893" w:rsidRDefault="00582921" w:rsidP="0063776D">
            <w:pPr>
              <w:pStyle w:val="Odstavecseseznamem"/>
              <w:ind w:left="0"/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SpO2 prstový</w:t>
            </w:r>
            <w:r w:rsidRPr="005B1893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senzor včetně prodlužovacího kabelu pro dospělé, pro opakované použití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DF7C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5378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CD7A5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00597921" w14:textId="77777777" w:rsidTr="0063776D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30DDC" w14:textId="4AE63EDA" w:rsidR="00582921" w:rsidRPr="005B1893" w:rsidRDefault="0063776D" w:rsidP="0063776D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M</w:t>
            </w:r>
            <w:r w:rsidR="00582921" w:rsidRPr="005B1893">
              <w:rPr>
                <w:rFonts w:cs="Arial"/>
                <w:color w:val="000000"/>
                <w:sz w:val="18"/>
                <w:szCs w:val="18"/>
              </w:rPr>
              <w:t>anžeta NIBP pro dospělé s prodlužovací hadičkou, standardní velikost, manžeta pro opakované použití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7BC37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573B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56B0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40677FB5" w14:textId="77777777" w:rsidTr="0063776D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30F5" w14:textId="0E39D2D6" w:rsidR="00582921" w:rsidRPr="005B1893" w:rsidRDefault="0063776D" w:rsidP="0063776D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K</w:t>
            </w:r>
            <w:r w:rsidR="00582921" w:rsidRPr="005B1893">
              <w:rPr>
                <w:rFonts w:cs="Arial"/>
                <w:color w:val="000000"/>
                <w:sz w:val="18"/>
                <w:szCs w:val="18"/>
              </w:rPr>
              <w:t>abel EKG, kompletní, 3/5/12 svodový, barevné dráty oddělitelné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DDD55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0AD70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9E4B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68925445" w14:textId="77777777" w:rsidTr="0063776D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13726" w14:textId="1766E207" w:rsidR="00582921" w:rsidRPr="005B1893" w:rsidRDefault="0063776D" w:rsidP="0063776D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T</w:t>
            </w:r>
            <w:r w:rsidR="00582921" w:rsidRPr="005B1893">
              <w:rPr>
                <w:rFonts w:cs="Arial"/>
                <w:color w:val="000000"/>
                <w:sz w:val="18"/>
                <w:szCs w:val="18"/>
              </w:rPr>
              <w:t>eplotní kožní snímač</w:t>
            </w:r>
            <w:r w:rsidR="00582921" w:rsidRPr="005B1893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="00582921" w:rsidRPr="005B1893">
              <w:rPr>
                <w:rFonts w:cs="Arial"/>
                <w:color w:val="000000"/>
                <w:sz w:val="18"/>
                <w:szCs w:val="18"/>
              </w:rPr>
              <w:t>pro dospělé, pro opakované použití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8260" w14:textId="77777777" w:rsidR="00582921" w:rsidRPr="00670F14" w:rsidRDefault="00582921" w:rsidP="0058292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6F5E" w14:textId="77777777" w:rsidR="00582921" w:rsidRPr="00E059EA" w:rsidRDefault="00582921" w:rsidP="0058292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68D4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5927A161" w14:textId="77777777" w:rsidTr="0063776D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E3222" w14:textId="772A660F" w:rsidR="00582921" w:rsidRPr="005B1893" w:rsidRDefault="00582921" w:rsidP="0063776D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Možnost budoucího doplnění monitorů moduly pro měření: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62A93" w14:textId="77777777" w:rsidR="00582921" w:rsidRPr="00670F14" w:rsidRDefault="00582921" w:rsidP="0058292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3CB8" w14:textId="77777777" w:rsidR="00582921" w:rsidRPr="00E059EA" w:rsidRDefault="00582921" w:rsidP="00582921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2739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60A0DD6C" w14:textId="77777777" w:rsidTr="00EA273D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6E0C0" w14:textId="562B847B" w:rsidR="00582921" w:rsidRPr="005B1893" w:rsidRDefault="00582921" w:rsidP="0058292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C.O., </w:t>
            </w:r>
            <w:r w:rsidRPr="005B1893">
              <w:rPr>
                <w:rFonts w:cs="Arial"/>
                <w:sz w:val="18"/>
                <w:szCs w:val="18"/>
              </w:rPr>
              <w:t xml:space="preserve">případná konektivita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Vigileo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>/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Vigilance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 – CCO/SvO2, RM, IBP, SpO2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dual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>, 12 sv. EKG, ANI, rSO2 4ch, ICG, NMT, BIS x/x4</w:t>
            </w:r>
            <w:r w:rsidR="0063776D"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90FC6" w14:textId="77777777" w:rsidR="00582921" w:rsidRPr="00670F14" w:rsidRDefault="00582921" w:rsidP="0058292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EF997" w14:textId="77777777" w:rsidR="00582921" w:rsidRPr="00E059EA" w:rsidRDefault="00582921" w:rsidP="00582921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0DD1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046211A1" w14:textId="77777777" w:rsidTr="0063776D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B518D" w14:textId="0B6345E7" w:rsidR="00582921" w:rsidRPr="005B1893" w:rsidRDefault="0063776D" w:rsidP="0063776D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M</w:t>
            </w:r>
            <w:r w:rsidR="00582921" w:rsidRPr="005B1893">
              <w:rPr>
                <w:rFonts w:cs="Arial"/>
                <w:color w:val="000000"/>
                <w:sz w:val="18"/>
                <w:szCs w:val="18"/>
              </w:rPr>
              <w:t>ožnost vybavení interní tiskárnou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4557B" w14:textId="77777777" w:rsidR="00582921" w:rsidRPr="00670F14" w:rsidRDefault="00582921" w:rsidP="0058292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01F8E" w14:textId="77777777" w:rsidR="00582921" w:rsidRPr="00E059EA" w:rsidRDefault="00582921" w:rsidP="00582921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77C8E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582921" w14:paraId="2681F87F" w14:textId="77777777" w:rsidTr="0063776D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B1040" w14:textId="45259F43" w:rsidR="00582921" w:rsidRPr="005B1893" w:rsidRDefault="0063776D" w:rsidP="0063776D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M</w:t>
            </w:r>
            <w:r w:rsidR="00582921" w:rsidRPr="005B1893">
              <w:rPr>
                <w:rFonts w:cs="Arial"/>
                <w:color w:val="000000"/>
                <w:sz w:val="18"/>
                <w:szCs w:val="18"/>
              </w:rPr>
              <w:t>ožnost paměťové karty pro dlouhodobý záznam trendů a alarmů „full-</w:t>
            </w:r>
            <w:proofErr w:type="spellStart"/>
            <w:r w:rsidR="00582921" w:rsidRPr="005B1893">
              <w:rPr>
                <w:rFonts w:cs="Arial"/>
                <w:color w:val="000000"/>
                <w:sz w:val="18"/>
                <w:szCs w:val="18"/>
              </w:rPr>
              <w:t>disclosure</w:t>
            </w:r>
            <w:proofErr w:type="spellEnd"/>
            <w:r w:rsidR="00582921" w:rsidRPr="005B1893">
              <w:rPr>
                <w:rFonts w:cs="Arial"/>
                <w:color w:val="000000"/>
                <w:sz w:val="18"/>
                <w:szCs w:val="18"/>
              </w:rPr>
              <w:t>“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3B04" w14:textId="77777777" w:rsidR="00582921" w:rsidRPr="00670F14" w:rsidRDefault="00582921" w:rsidP="0058292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40B80" w14:textId="77777777" w:rsidR="00582921" w:rsidRPr="00E059EA" w:rsidRDefault="00582921" w:rsidP="00582921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21DD" w14:textId="77777777" w:rsidR="00582921" w:rsidRPr="00E059EA" w:rsidRDefault="00582921" w:rsidP="00582921">
            <w:pPr>
              <w:rPr>
                <w:color w:val="FF0000"/>
              </w:rPr>
            </w:pPr>
          </w:p>
        </w:tc>
      </w:tr>
      <w:tr w:rsidR="0063776D" w14:paraId="043CCEFA" w14:textId="77777777" w:rsidTr="0063776D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86D4" w14:textId="4FEAFAB9" w:rsidR="0063776D" w:rsidRPr="005B1893" w:rsidRDefault="0063776D" w:rsidP="0063776D">
            <w:pPr>
              <w:rPr>
                <w:rFonts w:cs="Arial"/>
                <w:color w:val="000000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Možnost sw upgrade o klinické aplikace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HemoSight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SepsiSight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, EWS,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BoA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, Pace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View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73F37" w14:textId="77777777" w:rsidR="0063776D" w:rsidRPr="00670F14" w:rsidRDefault="0063776D" w:rsidP="0058292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116C5" w14:textId="77777777" w:rsidR="0063776D" w:rsidRPr="00E059EA" w:rsidRDefault="0063776D" w:rsidP="00582921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4BB8" w14:textId="77777777" w:rsidR="0063776D" w:rsidRPr="00E059EA" w:rsidRDefault="0063776D" w:rsidP="00582921">
            <w:pPr>
              <w:rPr>
                <w:color w:val="FF0000"/>
              </w:rPr>
            </w:pPr>
          </w:p>
        </w:tc>
      </w:tr>
      <w:tr w:rsidR="005D612F" w:rsidRPr="005D612F" w14:paraId="7475C27B" w14:textId="77777777" w:rsidTr="0063776D">
        <w:trPr>
          <w:gridAfter w:val="4"/>
          <w:wAfter w:w="12476" w:type="dxa"/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5EB06EF" w14:textId="52AC5385" w:rsidR="005D612F" w:rsidRPr="005D612F" w:rsidRDefault="00930C28" w:rsidP="00492F71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Centrální monitorovací systém (1 ks)</w:t>
            </w:r>
          </w:p>
        </w:tc>
      </w:tr>
      <w:tr w:rsidR="00496BA1" w14:paraId="0FCBA0CB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52218" w14:textId="1CA79404" w:rsidR="00496BA1" w:rsidRPr="005B1893" w:rsidRDefault="00496BA1" w:rsidP="00496BA1">
            <w:pPr>
              <w:rPr>
                <w:b/>
                <w:bCs/>
                <w:sz w:val="18"/>
                <w:szCs w:val="18"/>
                <w:u w:val="single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Vhodné PC včetně příslušenství (klávesnice, myš, CD/DVD mechanika).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993B0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9DC8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E025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59EF1FB0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7E559" w14:textId="63E62096" w:rsidR="00496BA1" w:rsidRPr="005B1893" w:rsidRDefault="00496BA1" w:rsidP="00496BA1">
            <w:pPr>
              <w:rPr>
                <w:b/>
                <w:bCs/>
                <w:sz w:val="18"/>
                <w:szCs w:val="18"/>
                <w:u w:val="single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2x displej min. 24“ pro sledování všech pacientů s možností nezávislé kompletní analýzy každého vybraného pacienta vč. křivek v detailním zobrazení.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65AA6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091E8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5802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3AC5F1E7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1D527" w14:textId="590BE8A8" w:rsidR="00496BA1" w:rsidRPr="005B1893" w:rsidRDefault="00496BA1" w:rsidP="00496BA1">
            <w:pPr>
              <w:rPr>
                <w:b/>
                <w:bCs/>
                <w:sz w:val="18"/>
                <w:szCs w:val="18"/>
                <w:u w:val="single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Uživatelské rozhraní v ČJ.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09DE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6552E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7CC9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60ED84BA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A5787" w14:textId="7F3AAD37" w:rsidR="00496BA1" w:rsidRPr="005B1893" w:rsidRDefault="00496BA1" w:rsidP="00496BA1">
            <w:pPr>
              <w:rPr>
                <w:b/>
                <w:bCs/>
                <w:sz w:val="18"/>
                <w:szCs w:val="18"/>
                <w:u w:val="single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Podpora funkce čtečky čárových kódů.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CAD8F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B26C9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ACB6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40956126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B1C17" w14:textId="45A6A9BE" w:rsidR="00496BA1" w:rsidRPr="005B1893" w:rsidRDefault="00496BA1" w:rsidP="00496BA1">
            <w:pPr>
              <w:rPr>
                <w:b/>
                <w:bCs/>
                <w:sz w:val="18"/>
                <w:szCs w:val="18"/>
                <w:u w:val="single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lastRenderedPageBreak/>
              <w:t>Možnost zobrazení informací a křivek od min. 25 pacientů současně.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18EAB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B410B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ED7B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71DE9008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8209" w14:textId="0320E3D6" w:rsidR="00496BA1" w:rsidRPr="005B1893" w:rsidRDefault="00496BA1" w:rsidP="00496BA1">
            <w:pPr>
              <w:rPr>
                <w:b/>
                <w:bCs/>
                <w:sz w:val="18"/>
                <w:szCs w:val="18"/>
                <w:u w:val="single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Funkce detailního zobrazení parametrů vybraného pacienta na celé jedné obrazovce.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D9666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F8120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79B3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18240775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5328B" w14:textId="328CD0BA" w:rsidR="00496BA1" w:rsidRPr="005B1893" w:rsidRDefault="00496BA1" w:rsidP="00496BA1">
            <w:pPr>
              <w:rPr>
                <w:b/>
                <w:bCs/>
                <w:sz w:val="18"/>
                <w:szCs w:val="18"/>
                <w:u w:val="single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Obousměrná komunikace mezi monitory a centrální stanicí.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AFCC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512E2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1F9F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5A1E9FD5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18D23" w14:textId="2298F8D3" w:rsidR="00496BA1" w:rsidRPr="005B1893" w:rsidRDefault="00496BA1" w:rsidP="00496BA1">
            <w:pPr>
              <w:rPr>
                <w:b/>
                <w:bCs/>
                <w:sz w:val="18"/>
                <w:szCs w:val="18"/>
                <w:u w:val="single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Funkce ovládání monitoru dálkově (alarmy, režim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Stand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>-By, měření NIBP atd.).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073B8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44B49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90981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281557E7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3DD1A" w14:textId="4C8F68C7" w:rsidR="00496BA1" w:rsidRPr="005B1893" w:rsidRDefault="00496BA1" w:rsidP="00496BA1">
            <w:pPr>
              <w:rPr>
                <w:b/>
                <w:bCs/>
                <w:sz w:val="18"/>
                <w:szCs w:val="18"/>
                <w:u w:val="single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Možnost zobrazení velkými čísly.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5F4A6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78C14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93D7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55F517F8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77E6" w14:textId="70154B22" w:rsidR="00496BA1" w:rsidRPr="005B1893" w:rsidRDefault="00496BA1" w:rsidP="00496BA1">
            <w:pPr>
              <w:rPr>
                <w:b/>
                <w:bCs/>
                <w:sz w:val="18"/>
                <w:szCs w:val="18"/>
                <w:u w:val="single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Možnost zobrazení: ST histogram a ST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vektogram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, veškerá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hemografická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 data, podpora analýzy a tisku zpráv pro </w:t>
            </w:r>
            <w:r w:rsidR="005C3D30" w:rsidRPr="005B1893">
              <w:rPr>
                <w:rFonts w:cs="Arial"/>
                <w:color w:val="000000"/>
                <w:sz w:val="18"/>
                <w:szCs w:val="18"/>
              </w:rPr>
              <w:t>24hodinové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 EKG, náhled na PACE, EWS, GCS.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9B23B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76F0F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C3BF7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58715310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BE382" w14:textId="5842133E" w:rsidR="00496BA1" w:rsidRPr="005B1893" w:rsidRDefault="00496BA1" w:rsidP="00496BA1">
            <w:pPr>
              <w:rPr>
                <w:b/>
                <w:bCs/>
                <w:sz w:val="18"/>
                <w:szCs w:val="18"/>
                <w:u w:val="single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Zobrazení připojené telemetrie, detekce ARR, analýza ST, QT.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BB94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0164C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4536E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7C0346E9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582FD" w14:textId="26E88B00" w:rsidR="00496BA1" w:rsidRPr="005B1893" w:rsidRDefault="00496BA1" w:rsidP="00496BA1">
            <w:pPr>
              <w:rPr>
                <w:b/>
                <w:bCs/>
                <w:sz w:val="18"/>
                <w:szCs w:val="18"/>
                <w:u w:val="single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Požadujeme sw, datovou kompatibilitu a konektivitu s monitorovacím systémem na operačních sálech pro funkci vzájemných, vzdálených náhledů na monitorované pacienty při operačních výkonech.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ED6C9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C3AC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717C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6841BD58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9FE33" w14:textId="6AAB1B6A" w:rsidR="00496BA1" w:rsidRPr="005B1893" w:rsidRDefault="00496BA1" w:rsidP="00496BA1">
            <w:pPr>
              <w:rPr>
                <w:b/>
                <w:bCs/>
                <w:sz w:val="18"/>
                <w:szCs w:val="18"/>
                <w:u w:val="single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Možnost napojení centrálního systému do NIS pro vzdálený přístup a vzájemné náhledy napojených kompatibilních centrálních stanic.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9B707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F72D8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8024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3E6B1140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07BF4" w14:textId="3AA9D376" w:rsidR="00496BA1" w:rsidRPr="005B1893" w:rsidRDefault="00496BA1" w:rsidP="00496BA1">
            <w:pPr>
              <w:rPr>
                <w:b/>
                <w:bCs/>
                <w:sz w:val="18"/>
                <w:szCs w:val="18"/>
                <w:u w:val="single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Kompatibilní se systémem ADT a EMR.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EF72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1BDE8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50CA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2330AF2F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AAF2" w14:textId="1D1D9E5D" w:rsidR="00496BA1" w:rsidRPr="005B1893" w:rsidRDefault="00496BA1" w:rsidP="00496BA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1x náhled do centrální stanice z uživatelské pracovní stanice zadavatele připojené k NIS s použitím komunikačního sw instalovaného do pracovní stanice zadavatele, tzv. prohlížeč monitorovaných pacientů, vč. dat trendů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2EEF6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46AF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7007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3D0E2550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50C2" w14:textId="20221DBA" w:rsidR="00496BA1" w:rsidRPr="005B1893" w:rsidRDefault="00496BA1" w:rsidP="00496BA1">
            <w:pPr>
              <w:rPr>
                <w:rFonts w:cs="Arial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prohlížení min. 240 hodin tabulárních/grafických trendu.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D74E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A80FD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367C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5D33BEDA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94CA3" w14:textId="62C16178" w:rsidR="00496BA1" w:rsidRPr="005B1893" w:rsidRDefault="00496BA1" w:rsidP="00496BA1">
            <w:pPr>
              <w:rPr>
                <w:rFonts w:cs="Arial"/>
                <w:color w:val="000000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Prohlížení min. 2000 měření NIBP.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DE7DA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4597B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A1DF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0A962336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105C" w14:textId="37819BDA" w:rsidR="00496BA1" w:rsidRPr="005B1893" w:rsidRDefault="00496BA1" w:rsidP="00496BA1">
            <w:pPr>
              <w:rPr>
                <w:rFonts w:cs="Arial"/>
                <w:color w:val="000000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Prohlížení min. 240 hodin plného přehledu křivek.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5571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967C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E300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31747300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5373E" w14:textId="6DC1DCA2" w:rsidR="00496BA1" w:rsidRPr="005B1893" w:rsidRDefault="00496BA1" w:rsidP="00496BA1">
            <w:pPr>
              <w:rPr>
                <w:rFonts w:cs="Arial"/>
                <w:color w:val="000000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Prohlížení min. 150 propuštěných pacientů, v závislosti na úložném objemu.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3803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2B9E9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EBFF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429A1156" w14:textId="23DB55AC" w:rsidTr="00496B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A45DE" w14:textId="2F028C02" w:rsidR="00496BA1" w:rsidRPr="005B1893" w:rsidRDefault="00496BA1" w:rsidP="00496BA1">
            <w:pPr>
              <w:rPr>
                <w:rFonts w:cs="Arial"/>
                <w:color w:val="000000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Prohlížení min. 2000 událostí alarmů parametrů vč. min. 15 </w:t>
            </w:r>
            <w:proofErr w:type="gramStart"/>
            <w:r w:rsidRPr="005B1893">
              <w:rPr>
                <w:rFonts w:cs="Arial"/>
                <w:color w:val="000000"/>
                <w:sz w:val="18"/>
                <w:szCs w:val="18"/>
              </w:rPr>
              <w:t>s</w:t>
            </w:r>
            <w:proofErr w:type="gramEnd"/>
            <w:r w:rsidRPr="005B1893">
              <w:rPr>
                <w:rFonts w:cs="Arial"/>
                <w:color w:val="000000"/>
                <w:sz w:val="18"/>
                <w:szCs w:val="18"/>
              </w:rPr>
              <w:t> křivek před a po alarmu.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7358E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E759B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A03E" w14:textId="77777777" w:rsidR="00496BA1" w:rsidRPr="00E059EA" w:rsidRDefault="00496BA1" w:rsidP="00496BA1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30726DD8" w14:textId="205D8C86" w:rsidR="00496BA1" w:rsidRDefault="00496BA1" w:rsidP="00496BA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0ECC073" w14:textId="77777777" w:rsidR="00496BA1" w:rsidRDefault="00496BA1" w:rsidP="00496BA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59FD279" w14:textId="77777777" w:rsidR="00496BA1" w:rsidRDefault="00496BA1" w:rsidP="00496BA1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F5A2580" w14:textId="77777777" w:rsidR="00496BA1" w:rsidRDefault="00496BA1" w:rsidP="00496BA1">
            <w:pPr>
              <w:spacing w:after="160" w:line="259" w:lineRule="auto"/>
            </w:pPr>
          </w:p>
        </w:tc>
      </w:tr>
      <w:tr w:rsidR="00496BA1" w14:paraId="14507331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460D9" w14:textId="63A19917" w:rsidR="00496BA1" w:rsidRPr="005B1893" w:rsidRDefault="00496BA1" w:rsidP="00496BA1">
            <w:pPr>
              <w:rPr>
                <w:rFonts w:cs="Arial"/>
                <w:color w:val="000000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Zobrazení min. 5 hodin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minitrendu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 pro všechny parametry.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3826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0969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C183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001984C4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1C0A7" w14:textId="13DDA2FA" w:rsidR="00496BA1" w:rsidRPr="005B1893" w:rsidRDefault="00496BA1" w:rsidP="00496BA1">
            <w:pPr>
              <w:rPr>
                <w:rFonts w:cs="Arial"/>
                <w:color w:val="000000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Nastavitelnost akustických i optických alarmů.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8B1D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DC1D2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8C20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6362AE0F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45E7A" w14:textId="16E45EA5" w:rsidR="00496BA1" w:rsidRPr="005B1893" w:rsidRDefault="00496BA1" w:rsidP="00496BA1">
            <w:pPr>
              <w:rPr>
                <w:rFonts w:cs="Arial"/>
                <w:color w:val="000000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Zobrazení křivek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vícesvodového</w:t>
            </w:r>
            <w:proofErr w:type="spellEnd"/>
            <w:r w:rsidRPr="005B1893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EKG.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5498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F4919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23EB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43EF4D5D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FFD9" w14:textId="7FB62018" w:rsidR="00496BA1" w:rsidRPr="005B1893" w:rsidRDefault="00496BA1" w:rsidP="00496BA1">
            <w:pPr>
              <w:rPr>
                <w:rFonts w:cs="Arial"/>
                <w:color w:val="000000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Výpočty dávkování léků,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hemodynamické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B1893">
              <w:rPr>
                <w:rFonts w:cs="Arial"/>
                <w:color w:val="000000"/>
                <w:sz w:val="18"/>
                <w:szCs w:val="18"/>
              </w:rPr>
              <w:t>oxygenační</w:t>
            </w:r>
            <w:proofErr w:type="spellEnd"/>
            <w:r w:rsidRPr="005B1893">
              <w:rPr>
                <w:rFonts w:cs="Arial"/>
                <w:color w:val="000000"/>
                <w:sz w:val="18"/>
                <w:szCs w:val="18"/>
              </w:rPr>
              <w:t>, ventilační a renální výpočty.</w:t>
            </w:r>
            <w:r w:rsidRPr="005B1893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E06FF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1A5C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1E53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6DB06F15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4F9C3" w14:textId="1D933A6E" w:rsidR="00496BA1" w:rsidRPr="005B1893" w:rsidRDefault="00496BA1" w:rsidP="00496BA1">
            <w:pPr>
              <w:pStyle w:val="Odstavecseseznamem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Vybavení stanice: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E6EF4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35A90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0A93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0D91E663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6534D" w14:textId="5BCDD9C6" w:rsidR="00496BA1" w:rsidRPr="005B1893" w:rsidRDefault="00496BA1" w:rsidP="00496BA1">
            <w:pPr>
              <w:pStyle w:val="Odstavecseseznamem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Záložní zdroj UPS.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69E4C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7D9C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6A5C3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42510023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00E73" w14:textId="1F681A68" w:rsidR="00496BA1" w:rsidRPr="005B1893" w:rsidRDefault="00496BA1" w:rsidP="00496BA1">
            <w:pPr>
              <w:pStyle w:val="Odstavecseseznamem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Laserová tiskárna</w:t>
            </w:r>
            <w:r w:rsidRPr="005B1893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5B1893">
              <w:rPr>
                <w:rFonts w:cs="Arial"/>
                <w:color w:val="000000"/>
                <w:sz w:val="18"/>
                <w:szCs w:val="18"/>
              </w:rPr>
              <w:t>se zápisem na A4, elektronická zpráva PDF.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72B3F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2BEB7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6079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6EF5D6A7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8E25B" w14:textId="6C4D9BCA" w:rsidR="00496BA1" w:rsidRPr="005B1893" w:rsidRDefault="00496BA1" w:rsidP="00496BA1">
            <w:pPr>
              <w:pStyle w:val="Odstavecseseznamem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Veškeré prvky pro ovládání a propojení monitorů s centrálou.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0B3F9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51520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32E9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  <w:tr w:rsidR="00496BA1" w14:paraId="576DB18D" w14:textId="77777777" w:rsidTr="00496BA1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C5D8" w14:textId="0571FDF6" w:rsidR="00496BA1" w:rsidRPr="005B1893" w:rsidRDefault="00496BA1" w:rsidP="00496BA1">
            <w:pPr>
              <w:pStyle w:val="Odstavecseseznamem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5B1893">
              <w:rPr>
                <w:rFonts w:cs="Arial"/>
                <w:color w:val="000000"/>
                <w:sz w:val="18"/>
                <w:szCs w:val="18"/>
              </w:rPr>
              <w:t>Komunikace mezi CMS a monitory bude prostřednictvím stávající kabelové datové sítě zadavatele.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CF00" w14:textId="77777777" w:rsidR="00496BA1" w:rsidRPr="00670F14" w:rsidRDefault="00496BA1" w:rsidP="00496B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238A" w14:textId="77777777" w:rsidR="00496BA1" w:rsidRPr="00E059EA" w:rsidRDefault="00496BA1" w:rsidP="00496BA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5E98" w14:textId="77777777" w:rsidR="00496BA1" w:rsidRPr="00E059EA" w:rsidRDefault="00496BA1" w:rsidP="00496BA1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3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lastRenderedPageBreak/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3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6DCE7" w14:textId="77777777" w:rsidR="00D4175E" w:rsidRDefault="00D4175E" w:rsidP="00344E00">
      <w:r>
        <w:separator/>
      </w:r>
    </w:p>
  </w:endnote>
  <w:endnote w:type="continuationSeparator" w:id="0">
    <w:p w14:paraId="78E1DE4E" w14:textId="77777777" w:rsidR="00D4175E" w:rsidRDefault="00D4175E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650A7" w14:textId="77777777" w:rsidR="00D4175E" w:rsidRDefault="00D4175E" w:rsidP="00344E00">
      <w:r>
        <w:separator/>
      </w:r>
    </w:p>
  </w:footnote>
  <w:footnote w:type="continuationSeparator" w:id="0">
    <w:p w14:paraId="25C327E5" w14:textId="77777777" w:rsidR="00D4175E" w:rsidRDefault="00D4175E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05619"/>
    <w:multiLevelType w:val="hybridMultilevel"/>
    <w:tmpl w:val="2C5AC9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33AB1"/>
    <w:multiLevelType w:val="hybridMultilevel"/>
    <w:tmpl w:val="57EC58F8"/>
    <w:lvl w:ilvl="0" w:tplc="8E98F2A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abstractNum w:abstractNumId="6" w15:restartNumberingAfterBreak="0">
    <w:nsid w:val="6DAE75B3"/>
    <w:multiLevelType w:val="hybridMultilevel"/>
    <w:tmpl w:val="36C23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5"/>
  </w:num>
  <w:num w:numId="5" w16cid:durableId="558856469">
    <w:abstractNumId w:val="6"/>
  </w:num>
  <w:num w:numId="6" w16cid:durableId="1392116206">
    <w:abstractNumId w:val="3"/>
  </w:num>
  <w:num w:numId="7" w16cid:durableId="11098188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5135B"/>
    <w:rsid w:val="00076940"/>
    <w:rsid w:val="000962DD"/>
    <w:rsid w:val="000D2848"/>
    <w:rsid w:val="000D451F"/>
    <w:rsid w:val="00102D28"/>
    <w:rsid w:val="001068BA"/>
    <w:rsid w:val="0011111A"/>
    <w:rsid w:val="00124470"/>
    <w:rsid w:val="001361B7"/>
    <w:rsid w:val="001A4508"/>
    <w:rsid w:val="001B3041"/>
    <w:rsid w:val="001D485B"/>
    <w:rsid w:val="001F58C4"/>
    <w:rsid w:val="00234B72"/>
    <w:rsid w:val="00271730"/>
    <w:rsid w:val="00277C21"/>
    <w:rsid w:val="003037DC"/>
    <w:rsid w:val="00320902"/>
    <w:rsid w:val="0032576C"/>
    <w:rsid w:val="00333234"/>
    <w:rsid w:val="00344E00"/>
    <w:rsid w:val="003465E0"/>
    <w:rsid w:val="003560BC"/>
    <w:rsid w:val="00384F84"/>
    <w:rsid w:val="003A74A4"/>
    <w:rsid w:val="003B7A3A"/>
    <w:rsid w:val="003B7D90"/>
    <w:rsid w:val="003F0E07"/>
    <w:rsid w:val="0047555E"/>
    <w:rsid w:val="00492F71"/>
    <w:rsid w:val="00496BA1"/>
    <w:rsid w:val="004A0646"/>
    <w:rsid w:val="004A1F36"/>
    <w:rsid w:val="004D2320"/>
    <w:rsid w:val="005004A3"/>
    <w:rsid w:val="005508C9"/>
    <w:rsid w:val="00582921"/>
    <w:rsid w:val="005B1893"/>
    <w:rsid w:val="005C3D30"/>
    <w:rsid w:val="005D377A"/>
    <w:rsid w:val="005D612F"/>
    <w:rsid w:val="005F05A0"/>
    <w:rsid w:val="005F16B1"/>
    <w:rsid w:val="005F623E"/>
    <w:rsid w:val="0063776D"/>
    <w:rsid w:val="00652A65"/>
    <w:rsid w:val="00667825"/>
    <w:rsid w:val="0068016E"/>
    <w:rsid w:val="006C247B"/>
    <w:rsid w:val="006E0413"/>
    <w:rsid w:val="00710740"/>
    <w:rsid w:val="00741669"/>
    <w:rsid w:val="00780B45"/>
    <w:rsid w:val="007E7D56"/>
    <w:rsid w:val="008146F8"/>
    <w:rsid w:val="00815FE5"/>
    <w:rsid w:val="00821853"/>
    <w:rsid w:val="00846273"/>
    <w:rsid w:val="00887FFC"/>
    <w:rsid w:val="008F227A"/>
    <w:rsid w:val="00902483"/>
    <w:rsid w:val="0090796A"/>
    <w:rsid w:val="00924040"/>
    <w:rsid w:val="00930C28"/>
    <w:rsid w:val="00935C18"/>
    <w:rsid w:val="009C1BA2"/>
    <w:rsid w:val="009D2DC5"/>
    <w:rsid w:val="00A1356F"/>
    <w:rsid w:val="00A31E1B"/>
    <w:rsid w:val="00AF394D"/>
    <w:rsid w:val="00B049E1"/>
    <w:rsid w:val="00B12671"/>
    <w:rsid w:val="00B551A8"/>
    <w:rsid w:val="00BA0C73"/>
    <w:rsid w:val="00BA362A"/>
    <w:rsid w:val="00BD21AF"/>
    <w:rsid w:val="00C27360"/>
    <w:rsid w:val="00C451B2"/>
    <w:rsid w:val="00C920C0"/>
    <w:rsid w:val="00C97E95"/>
    <w:rsid w:val="00CC0D12"/>
    <w:rsid w:val="00CC5464"/>
    <w:rsid w:val="00CE6ACC"/>
    <w:rsid w:val="00D008FB"/>
    <w:rsid w:val="00D4175E"/>
    <w:rsid w:val="00D52F77"/>
    <w:rsid w:val="00D57921"/>
    <w:rsid w:val="00DC4B98"/>
    <w:rsid w:val="00DC7AD4"/>
    <w:rsid w:val="00DE59AC"/>
    <w:rsid w:val="00DF1AED"/>
    <w:rsid w:val="00DF7302"/>
    <w:rsid w:val="00DF7DAB"/>
    <w:rsid w:val="00E609B9"/>
    <w:rsid w:val="00EB0484"/>
    <w:rsid w:val="00EB5970"/>
    <w:rsid w:val="00ED3D94"/>
    <w:rsid w:val="00ED63D1"/>
    <w:rsid w:val="00EF7A84"/>
    <w:rsid w:val="00F04FF9"/>
    <w:rsid w:val="00F141BA"/>
    <w:rsid w:val="00F50B21"/>
    <w:rsid w:val="00F51825"/>
    <w:rsid w:val="00F9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1609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